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64" w:rsidRDefault="00617349">
      <w:pPr>
        <w:pStyle w:val="Textoindependiente"/>
        <w:tabs>
          <w:tab w:val="left" w:pos="8643"/>
        </w:tabs>
        <w:spacing w:before="13"/>
        <w:ind w:left="114"/>
        <w:rPr>
          <w:rFonts w:ascii="Calibri" w:hAnsi="Calibri"/>
        </w:rPr>
      </w:pPr>
      <w:r>
        <w:rPr>
          <w:rFonts w:ascii="Times New Roman" w:hAnsi="Times New Roman"/>
        </w:rPr>
        <w:tab/>
      </w:r>
      <w:r>
        <w:rPr>
          <w:rFonts w:ascii="Times New Roman" w:hAnsi="Times New Roman"/>
          <w:spacing w:val="-12"/>
        </w:rPr>
        <w:t xml:space="preserve"> </w:t>
      </w:r>
    </w:p>
    <w:p w:rsidR="00870064" w:rsidRDefault="00617349">
      <w:pPr>
        <w:tabs>
          <w:tab w:val="left" w:pos="6983"/>
        </w:tabs>
        <w:spacing w:before="160"/>
        <w:ind w:left="116"/>
        <w:rPr>
          <w:rFonts w:ascii="Calibri" w:hAnsi="Calibri"/>
          <w:sz w:val="20"/>
        </w:rPr>
      </w:pPr>
      <w:r>
        <w:rPr>
          <w:rFonts w:ascii="Calibri" w:hAnsi="Calibri"/>
          <w:sz w:val="20"/>
        </w:rPr>
        <w:tab/>
      </w:r>
    </w:p>
    <w:p w:rsidR="00870064" w:rsidRDefault="00870064">
      <w:pPr>
        <w:pStyle w:val="Textoindependiente"/>
        <w:spacing w:before="3"/>
        <w:rPr>
          <w:rFonts w:ascii="Calibri"/>
          <w:sz w:val="5"/>
        </w:rPr>
      </w:pPr>
    </w:p>
    <w:p w:rsidR="00870064" w:rsidRDefault="00870064">
      <w:pPr>
        <w:pStyle w:val="Textoindependiente"/>
        <w:rPr>
          <w:rFonts w:ascii="Calibri"/>
          <w:sz w:val="26"/>
        </w:rPr>
      </w:pPr>
    </w:p>
    <w:p w:rsidR="00870064" w:rsidRDefault="00870064">
      <w:pPr>
        <w:pStyle w:val="Textoindependiente"/>
        <w:rPr>
          <w:rFonts w:ascii="Calibri"/>
          <w:sz w:val="26"/>
        </w:rPr>
      </w:pPr>
    </w:p>
    <w:p w:rsidR="00870064" w:rsidRDefault="00870064">
      <w:pPr>
        <w:pStyle w:val="Textoindependiente"/>
        <w:rPr>
          <w:rFonts w:ascii="Calibri"/>
          <w:sz w:val="26"/>
        </w:rPr>
      </w:pPr>
    </w:p>
    <w:p w:rsidR="00870064" w:rsidRDefault="00870064">
      <w:pPr>
        <w:pStyle w:val="Textoindependiente"/>
        <w:spacing w:before="6"/>
        <w:rPr>
          <w:rFonts w:ascii="Calibri"/>
          <w:sz w:val="27"/>
        </w:rPr>
      </w:pPr>
    </w:p>
    <w:p w:rsidR="00870064" w:rsidRDefault="00AA33F8">
      <w:pPr>
        <w:pStyle w:val="Ttulo"/>
      </w:pPr>
      <w:r>
        <w:t>MANCOMUNITAT D´AIGÜES DE LES GARRIGUES</w:t>
      </w:r>
    </w:p>
    <w:p w:rsidR="00870064" w:rsidRDefault="00870064">
      <w:pPr>
        <w:pStyle w:val="Textoindependiente"/>
        <w:spacing w:line="249" w:lineRule="auto"/>
        <w:ind w:left="116" w:right="143"/>
        <w:jc w:val="both"/>
      </w:pPr>
    </w:p>
    <w:p w:rsidR="00870064" w:rsidRDefault="00870064">
      <w:pPr>
        <w:pStyle w:val="Textoindependiente"/>
        <w:spacing w:before="1"/>
        <w:rPr>
          <w:sz w:val="21"/>
        </w:rPr>
      </w:pPr>
    </w:p>
    <w:p w:rsidR="00E37120" w:rsidRDefault="00E37120">
      <w:pPr>
        <w:pStyle w:val="Textoindependiente"/>
      </w:pPr>
      <w:r>
        <w:t>Aprovació definitiva de modificació ordenança fiscal per a l’exercici 202</w:t>
      </w:r>
      <w:r w:rsidR="007F04A6">
        <w:t>3</w:t>
      </w:r>
      <w:bookmarkStart w:id="0" w:name="_GoBack"/>
      <w:bookmarkEnd w:id="0"/>
    </w:p>
    <w:p w:rsidR="00E37120" w:rsidRDefault="00E37120">
      <w:pPr>
        <w:pStyle w:val="Textoindependiente"/>
      </w:pPr>
    </w:p>
    <w:p w:rsidR="00E37120" w:rsidRDefault="00E37120" w:rsidP="00E37120">
      <w:pPr>
        <w:pStyle w:val="Textoindependiente"/>
        <w:jc w:val="both"/>
      </w:pPr>
      <w:r>
        <w:t xml:space="preserve">En compliment d’allò que disposen l’article 17.4 del Text refós de la Llei d’hisendes locals aprovat per RDL 2/2004, de 5 de març; l’article 111 de la Llei 7/1985, de 2 d’abril, reguladora de les bases del règim local; i l’article 178.2 del Decret Legislatiu 2/2003, de 28 d’abril, pel qual s’aprova el Text refós de la Llei municipal i de règim local de Catalunya, es fa públic que la Mancomunitat d´Aigües de les Garrigues, en sessió de la Junta General amb data 2 de novembre de 2022, va aprovar provisionalment per a l’exercici 2022 i següents la modificació de l’Ordenança fiscal reguladora de la taxa </w:t>
      </w:r>
      <w:r>
        <w:rPr>
          <w:lang w:eastAsia="x-none"/>
        </w:rPr>
        <w:t>per</w:t>
      </w:r>
      <w:r w:rsidRPr="006375F3">
        <w:rPr>
          <w:lang w:eastAsia="x-none"/>
        </w:rPr>
        <w:t xml:space="preserve"> la prestació del servei d´abastament d´aigua en regim d´alta als municipis que la integre</w:t>
      </w:r>
      <w:r>
        <w:rPr>
          <w:lang w:eastAsia="x-none"/>
        </w:rPr>
        <w:t>n.</w:t>
      </w:r>
    </w:p>
    <w:p w:rsidR="00E37120" w:rsidRDefault="00E37120" w:rsidP="00E37120">
      <w:pPr>
        <w:pStyle w:val="Textoindependiente"/>
        <w:jc w:val="both"/>
      </w:pPr>
    </w:p>
    <w:p w:rsidR="00E37120" w:rsidRDefault="00E37120" w:rsidP="00E37120">
      <w:pPr>
        <w:pStyle w:val="Textoindependiente"/>
        <w:jc w:val="both"/>
      </w:pPr>
      <w:r>
        <w:t xml:space="preserve">Atès que s’ha publicat l’anunci en el Butlletí Oficial de la Província, del dia 9 de novembre de 2022 i atès que ha transcorregut el període d’exposició pública de l’expedient, sense que s’hagin presentat reclamacions, l’acord provisional ha esdevingut definitiu, i es publica el text íntegre i definitiu de la modificació aprovada. El text dels articles de l’Ordenança que es modifiquen és: </w:t>
      </w:r>
    </w:p>
    <w:p w:rsidR="00E37120" w:rsidRDefault="00E37120" w:rsidP="00E37120">
      <w:pPr>
        <w:pStyle w:val="Textoindependiente"/>
        <w:jc w:val="both"/>
      </w:pPr>
      <w:r>
        <w:t xml:space="preserve">Article 12:Les tarifes que regiran son les següents </w:t>
      </w:r>
    </w:p>
    <w:p w:rsidR="00E37120" w:rsidRDefault="00E37120" w:rsidP="00E37120">
      <w:pPr>
        <w:pStyle w:val="Textoindependiente"/>
        <w:jc w:val="both"/>
      </w:pPr>
      <w:r>
        <w:t xml:space="preserve">Consum mínim: 1.02€/m3 </w:t>
      </w:r>
    </w:p>
    <w:p w:rsidR="00870064" w:rsidRDefault="00E37120" w:rsidP="00E37120">
      <w:pPr>
        <w:pStyle w:val="Textoindependiente"/>
        <w:jc w:val="both"/>
      </w:pPr>
      <w:r>
        <w:t xml:space="preserve">Excés de consum: 1.20€/m3 </w:t>
      </w:r>
    </w:p>
    <w:p w:rsidR="00596180" w:rsidRDefault="00596180" w:rsidP="00E37120">
      <w:pPr>
        <w:pStyle w:val="Textoindependiente"/>
        <w:jc w:val="both"/>
      </w:pPr>
    </w:p>
    <w:p w:rsidR="00596180" w:rsidRDefault="00596180" w:rsidP="00596180">
      <w:pPr>
        <w:pStyle w:val="Textoindependiente"/>
        <w:jc w:val="both"/>
      </w:pPr>
      <w:r>
        <w:t xml:space="preserve">Contra aquest acord, que posa fi a la via administrativa, podeu interposar recurs contenciós administratiu, davant el Tribunal Superior de Justícia de Catalunya, en el termini de dos mesos, a comptades del dia següent de la seva publicació d’aquest edicte en el BOP, d’acord amb l’article 10 de la Llei 29/1998, de 13 de juliol, reguladora de la jurisdicció contenciosa administrativa. </w:t>
      </w:r>
    </w:p>
    <w:p w:rsidR="00596180" w:rsidRDefault="00596180" w:rsidP="00596180">
      <w:pPr>
        <w:pStyle w:val="Textoindependiente"/>
        <w:jc w:val="both"/>
      </w:pPr>
    </w:p>
    <w:p w:rsidR="00596180" w:rsidRDefault="00596180" w:rsidP="00596180">
      <w:pPr>
        <w:pStyle w:val="Textoindependiente"/>
        <w:jc w:val="both"/>
      </w:pPr>
      <w:r>
        <w:t>No obstant això es pot exercir qualsevol altre mitjà d’impugnació que es consideri convenient. Contra aquest acord definitiu es pot interposar recurs contenciós administratiu, davant el Tribunal Superior de Justícia de Catalunya, en el termini de dos mesos comptats a partir de la publicació d’aquest edicte en el BOP.</w:t>
      </w:r>
    </w:p>
    <w:p w:rsidR="00617349" w:rsidRDefault="00617349">
      <w:pPr>
        <w:pStyle w:val="Textoindependiente"/>
      </w:pPr>
    </w:p>
    <w:p w:rsidR="00617349" w:rsidRDefault="00617349" w:rsidP="00617349">
      <w:pPr>
        <w:pStyle w:val="Textoindependiente"/>
        <w:ind w:firstLine="116"/>
      </w:pPr>
      <w:r>
        <w:t>A la Planta Potabilitzadora de Sarroca,</w:t>
      </w:r>
    </w:p>
    <w:p w:rsidR="00617349" w:rsidRDefault="00617349" w:rsidP="00617349">
      <w:pPr>
        <w:pStyle w:val="Textoindependiente"/>
        <w:ind w:firstLine="116"/>
      </w:pPr>
      <w:r>
        <w:t>El President, Francesc J. Esquerda Tamarit</w:t>
      </w:r>
    </w:p>
    <w:p w:rsidR="00617349" w:rsidRDefault="00617349" w:rsidP="00617349">
      <w:pPr>
        <w:pStyle w:val="Textoindependiente"/>
      </w:pPr>
    </w:p>
    <w:p w:rsidR="00617349" w:rsidRDefault="00617349" w:rsidP="00617349">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pPr>
    </w:p>
    <w:p w:rsidR="00870064" w:rsidRDefault="00870064">
      <w:pPr>
        <w:pStyle w:val="Textoindependiente"/>
        <w:spacing w:before="9"/>
        <w:rPr>
          <w:sz w:val="11"/>
        </w:rPr>
      </w:pPr>
    </w:p>
    <w:p w:rsidR="00870064" w:rsidRDefault="00870064">
      <w:pPr>
        <w:pStyle w:val="Textoindependiente"/>
        <w:spacing w:before="10"/>
        <w:rPr>
          <w:sz w:val="6"/>
        </w:rPr>
      </w:pPr>
    </w:p>
    <w:sectPr w:rsidR="00870064">
      <w:type w:val="continuous"/>
      <w:pgSz w:w="11900" w:h="16840"/>
      <w:pgMar w:top="54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64"/>
    <w:rsid w:val="00596180"/>
    <w:rsid w:val="00617349"/>
    <w:rsid w:val="007F04A6"/>
    <w:rsid w:val="00870064"/>
    <w:rsid w:val="00AA33F8"/>
    <w:rsid w:val="00E37120"/>
    <w:rsid w:val="00FA5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D510"/>
  <w15:docId w15:val="{8DB88734-E4FC-4615-A0E1-7A7C8D81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116"/>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dclota</dc:creator>
  <cp:lastModifiedBy>Evita ll</cp:lastModifiedBy>
  <cp:revision>4</cp:revision>
  <dcterms:created xsi:type="dcterms:W3CDTF">2022-11-24T16:38:00Z</dcterms:created>
  <dcterms:modified xsi:type="dcterms:W3CDTF">2022-12-17T16:35:00Z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Writer</vt:lpwstr>
  </property>
  <property fmtid="{D5CDD505-2E9C-101B-9397-08002B2CF9AE}" pid="4" name="LastSaved">
    <vt:filetime>2022-11-03T00:00:00Z</vt:filetime>
  </property>
  <property fmtid="{D5CDD505-2E9C-101B-9397-08002B2CF9AE}" pid="5" name="Producer">
    <vt:lpwstr>䱩扲敏晦楣攠㐮㌻⁭潤楦楥搠畳楮朠楔數琠㈮ㄮ㜠批‱吳塔</vt:lpwstr>
  </property>
</Properties>
</file>